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21A5" w14:textId="459101FA" w:rsidR="00250D14" w:rsidRDefault="00250D14" w:rsidP="00FA7B48">
      <w:pPr>
        <w:spacing w:after="0" w:line="240" w:lineRule="auto"/>
        <w:jc w:val="center"/>
        <w:rPr>
          <w:bCs/>
        </w:rPr>
      </w:pPr>
    </w:p>
    <w:p w14:paraId="33035086" w14:textId="77777777" w:rsidR="005B521D" w:rsidRPr="00250D14" w:rsidRDefault="005B521D" w:rsidP="00FA7B48">
      <w:pPr>
        <w:spacing w:after="0" w:line="240" w:lineRule="auto"/>
        <w:jc w:val="center"/>
        <w:rPr>
          <w:bCs/>
        </w:rPr>
        <w:sectPr w:rsidR="005B521D" w:rsidRPr="00250D1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0BE8F" w14:textId="77777777" w:rsidR="00A80FD2" w:rsidRDefault="00A80FD2" w:rsidP="00FA7B48">
      <w:pPr>
        <w:spacing w:after="0" w:line="240" w:lineRule="auto"/>
        <w:rPr>
          <w:b/>
          <w:bCs/>
        </w:rPr>
      </w:pPr>
    </w:p>
    <w:p w14:paraId="6ABAAB93" w14:textId="7C9F781C" w:rsidR="00250D14" w:rsidRDefault="00FA7B48" w:rsidP="00FA7B4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 IMMEDIATE RELEASE </w:t>
      </w:r>
    </w:p>
    <w:p w14:paraId="1655038B" w14:textId="3A1FA5BD" w:rsidR="002004F2" w:rsidRDefault="002E01ED" w:rsidP="002004F2">
      <w:pPr>
        <w:spacing w:after="0" w:line="240" w:lineRule="auto"/>
        <w:rPr>
          <w:b/>
          <w:bCs/>
        </w:rPr>
      </w:pPr>
      <w:hyperlink r:id="rId8" w:history="1">
        <w:hyperlink r:id="rId9" w:history="1">
          <w:r>
            <w:rPr>
              <w:b/>
              <w:noProof/>
            </w:rPr>
            <w:pict w14:anchorId="640F2C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Twitter_MD_CommColleges_sm" href="https://twitter.com/@MD_CommColleges" style="width:16.7pt;height:14.6pt;visibility:visible;mso-wrap-style:square;mso-width-percent:0;mso-height-percent:0;mso-width-percent:0;mso-height-percent:0" o:button="t">
                <v:fill o:detectmouseclick="t"/>
                <v:imagedata r:id="rId10" o:title="Twitter_MD_CommColleges_sm"/>
              </v:shape>
            </w:pict>
          </w:r>
        </w:hyperlink>
      </w:hyperlink>
      <w:r w:rsidR="002004F2" w:rsidRPr="002004F2">
        <w:rPr>
          <w:b/>
          <w:bCs/>
        </w:rPr>
        <w:t xml:space="preserve"> </w:t>
      </w:r>
      <w:r w:rsidR="002004F2" w:rsidRPr="002004F2">
        <w:rPr>
          <w:b/>
          <w:bCs/>
          <w:noProof/>
        </w:rPr>
        <w:drawing>
          <wp:inline distT="0" distB="0" distL="0" distR="0" wp14:anchorId="352D0E24" wp14:editId="1C844AA8">
            <wp:extent cx="209550" cy="209550"/>
            <wp:effectExtent l="0" t="0" r="0" b="0"/>
            <wp:docPr id="15" name="Picture 15" descr="D:\Logos\Social Media Icons\facebook_MACC_s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Social Media Icons\facebook_MACC_s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F2" w:rsidRPr="002004F2">
        <w:rPr>
          <w:b/>
          <w:bCs/>
        </w:rPr>
        <w:t xml:space="preserve"> </w:t>
      </w:r>
      <w:r w:rsidR="002004F2" w:rsidRPr="002004F2">
        <w:rPr>
          <w:b/>
          <w:bCs/>
        </w:rPr>
        <w:tab/>
      </w:r>
    </w:p>
    <w:p w14:paraId="56759681" w14:textId="77777777" w:rsidR="002004F2" w:rsidRPr="002004F2" w:rsidRDefault="002004F2" w:rsidP="002004F2">
      <w:pPr>
        <w:spacing w:after="0" w:line="240" w:lineRule="auto"/>
        <w:rPr>
          <w:b/>
          <w:bCs/>
        </w:rPr>
      </w:pPr>
      <w:r w:rsidRPr="002004F2">
        <w:rPr>
          <w:b/>
          <w:bCs/>
        </w:rPr>
        <w:t xml:space="preserve">#MDCCsWork </w:t>
      </w:r>
    </w:p>
    <w:p w14:paraId="781BB6BD" w14:textId="77777777" w:rsidR="002004F2" w:rsidRPr="002004F2" w:rsidRDefault="002004F2" w:rsidP="002004F2">
      <w:pPr>
        <w:spacing w:after="0" w:line="240" w:lineRule="auto"/>
        <w:rPr>
          <w:b/>
          <w:bCs/>
        </w:rPr>
      </w:pPr>
    </w:p>
    <w:p w14:paraId="5A3E75BB" w14:textId="77777777" w:rsidR="00FA7B48" w:rsidRDefault="00250D14" w:rsidP="00FA7B48">
      <w:pPr>
        <w:spacing w:after="0" w:line="240" w:lineRule="auto"/>
        <w:jc w:val="right"/>
        <w:rPr>
          <w:b/>
          <w:bCs/>
        </w:rPr>
      </w:pPr>
      <w:r>
        <w:rPr>
          <w:bCs/>
        </w:rPr>
        <w:t>C</w:t>
      </w:r>
      <w:r w:rsidR="00DD316B" w:rsidRPr="002C0DEA">
        <w:rPr>
          <w:bCs/>
        </w:rPr>
        <w:t xml:space="preserve">ontact: </w:t>
      </w:r>
      <w:r w:rsidR="00DD316B">
        <w:t>Dr. Bernie</w:t>
      </w:r>
      <w:r w:rsidR="00DD316B" w:rsidRPr="002C0DEA">
        <w:t xml:space="preserve"> Sadusky, Executive Director </w:t>
      </w:r>
    </w:p>
    <w:p w14:paraId="2937778D" w14:textId="31B0F5BB" w:rsidR="00DD316B" w:rsidRPr="00FA7B48" w:rsidRDefault="00E525E2" w:rsidP="00E525E2">
      <w:pPr>
        <w:spacing w:after="0" w:line="240" w:lineRule="auto"/>
        <w:rPr>
          <w:b/>
          <w:bCs/>
        </w:rPr>
      </w:pPr>
      <w:r>
        <w:t xml:space="preserve">  M</w:t>
      </w:r>
      <w:r w:rsidR="00DD316B" w:rsidRPr="002C0DEA">
        <w:t xml:space="preserve">aryland Association of Community Colleges </w:t>
      </w:r>
    </w:p>
    <w:p w14:paraId="4FF23649" w14:textId="22D7661D" w:rsidR="00DD316B" w:rsidRPr="002C0DEA" w:rsidRDefault="00E525E2" w:rsidP="00E525E2">
      <w:pPr>
        <w:spacing w:after="0" w:line="240" w:lineRule="auto"/>
      </w:pPr>
      <w:r>
        <w:t xml:space="preserve"> </w:t>
      </w:r>
      <w:r w:rsidR="00811103" w:rsidRPr="002C0DEA">
        <w:t>(410) 974-8117</w:t>
      </w:r>
      <w:r w:rsidR="00811103">
        <w:t xml:space="preserve"> </w:t>
      </w:r>
      <w:hyperlink r:id="rId13" w:history="1">
        <w:r w:rsidR="00DD316B" w:rsidRPr="002C0DEA">
          <w:rPr>
            <w:color w:val="0000FF" w:themeColor="hyperlink"/>
            <w:u w:val="single"/>
          </w:rPr>
          <w:t>www.mdacc.org</w:t>
        </w:r>
      </w:hyperlink>
    </w:p>
    <w:p w14:paraId="1A197519" w14:textId="77777777" w:rsidR="002004F2" w:rsidRDefault="002004F2" w:rsidP="00FA7B48">
      <w:pPr>
        <w:spacing w:after="0"/>
        <w:rPr>
          <w:b/>
          <w:sz w:val="24"/>
          <w:szCs w:val="24"/>
        </w:rPr>
        <w:sectPr w:rsidR="002004F2" w:rsidSect="002004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AE0D1B" w14:textId="77777777" w:rsidR="00FA7B48" w:rsidRPr="00FA7B48" w:rsidRDefault="00FA7B48" w:rsidP="00FA7B48">
      <w:pPr>
        <w:spacing w:after="0"/>
        <w:rPr>
          <w:b/>
          <w:sz w:val="24"/>
          <w:szCs w:val="24"/>
        </w:rPr>
      </w:pPr>
    </w:p>
    <w:p w14:paraId="7939BA85" w14:textId="7456CC8B" w:rsidR="00FA7B48" w:rsidRPr="00FA7B48" w:rsidRDefault="00C7108A" w:rsidP="00FA7B48">
      <w:pPr>
        <w:spacing w:after="0"/>
        <w:rPr>
          <w:b/>
          <w:sz w:val="24"/>
          <w:szCs w:val="24"/>
        </w:rPr>
        <w:sectPr w:rsidR="00FA7B48" w:rsidRPr="00FA7B48" w:rsidSect="00FA7B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</w:t>
      </w:r>
    </w:p>
    <w:p w14:paraId="685E8AAF" w14:textId="122C3034" w:rsidR="0082727B" w:rsidRPr="00317A38" w:rsidRDefault="009A376C" w:rsidP="00762329">
      <w:pPr>
        <w:spacing w:after="0"/>
        <w:jc w:val="center"/>
        <w:rPr>
          <w:b/>
        </w:rPr>
      </w:pPr>
      <w:r>
        <w:rPr>
          <w:b/>
        </w:rPr>
        <w:t xml:space="preserve">Student Advocacy Day draws hundreds of community </w:t>
      </w:r>
      <w:bookmarkStart w:id="0" w:name="_GoBack"/>
      <w:bookmarkEnd w:id="0"/>
      <w:r>
        <w:rPr>
          <w:b/>
        </w:rPr>
        <w:t xml:space="preserve">college students </w:t>
      </w:r>
      <w:r w:rsidR="005B521D">
        <w:rPr>
          <w:b/>
        </w:rPr>
        <w:t>to Annapolis</w:t>
      </w:r>
    </w:p>
    <w:p w14:paraId="0DFB5004" w14:textId="41DC69DC" w:rsidR="0082727B" w:rsidRPr="00317A38" w:rsidRDefault="002F0566" w:rsidP="002F0566">
      <w:pPr>
        <w:tabs>
          <w:tab w:val="left" w:pos="7920"/>
        </w:tabs>
        <w:spacing w:after="0"/>
        <w:jc w:val="center"/>
      </w:pPr>
      <w:r>
        <w:t>Student</w:t>
      </w:r>
      <w:r w:rsidR="00C7108A">
        <w:t xml:space="preserve">s </w:t>
      </w:r>
      <w:r w:rsidR="005B521D">
        <w:t xml:space="preserve">advocate for </w:t>
      </w:r>
      <w:r w:rsidR="00BB6779">
        <w:t xml:space="preserve">robust state support </w:t>
      </w:r>
      <w:r w:rsidR="005B521D">
        <w:t xml:space="preserve">to improve college </w:t>
      </w:r>
      <w:r>
        <w:t>affordability</w:t>
      </w:r>
    </w:p>
    <w:p w14:paraId="7D396744" w14:textId="77777777" w:rsidR="00CD7181" w:rsidRPr="009A20B4" w:rsidRDefault="00CD7181" w:rsidP="00762329">
      <w:pPr>
        <w:spacing w:after="0"/>
      </w:pPr>
    </w:p>
    <w:p w14:paraId="6D8CA37F" w14:textId="21350018" w:rsidR="00D8349D" w:rsidRDefault="00FA7B48" w:rsidP="00762329">
      <w:pPr>
        <w:spacing w:after="0" w:line="240" w:lineRule="auto"/>
      </w:pPr>
      <w:r w:rsidRPr="009A20B4">
        <w:t>Annapolis, M</w:t>
      </w:r>
      <w:r w:rsidR="00E525E2">
        <w:t>aryland</w:t>
      </w:r>
      <w:r w:rsidRPr="009A20B4">
        <w:t xml:space="preserve">, </w:t>
      </w:r>
      <w:r w:rsidR="005B521D">
        <w:t>March 7</w:t>
      </w:r>
      <w:r w:rsidRPr="009A20B4">
        <w:t>, 201</w:t>
      </w:r>
      <w:r w:rsidR="00E525E2">
        <w:t>9</w:t>
      </w:r>
      <w:r w:rsidRPr="009A20B4">
        <w:t xml:space="preserve"> </w:t>
      </w:r>
      <w:r w:rsidR="00D21469">
        <w:t>–</w:t>
      </w:r>
      <w:r w:rsidRPr="009A20B4">
        <w:t xml:space="preserve"> </w:t>
      </w:r>
      <w:r w:rsidR="00D21469">
        <w:t xml:space="preserve">An estimated 300 </w:t>
      </w:r>
      <w:r w:rsidR="00CD7181" w:rsidRPr="009A20B4">
        <w:t xml:space="preserve">students from </w:t>
      </w:r>
      <w:r w:rsidR="00D21469">
        <w:t xml:space="preserve">Maryland’s 16 community colleges came together </w:t>
      </w:r>
      <w:r w:rsidRPr="009A20B4">
        <w:t xml:space="preserve">in </w:t>
      </w:r>
      <w:r w:rsidR="00CD7181" w:rsidRPr="009A20B4">
        <w:t>Annapolis</w:t>
      </w:r>
      <w:r w:rsidR="005B521D">
        <w:t xml:space="preserve"> on</w:t>
      </w:r>
      <w:r w:rsidR="00CD7181" w:rsidRPr="009A20B4">
        <w:t xml:space="preserve"> </w:t>
      </w:r>
      <w:r w:rsidR="00783D51">
        <w:t xml:space="preserve">Tuesday </w:t>
      </w:r>
      <w:r w:rsidR="00D21469">
        <w:t xml:space="preserve">morning for Community College Student Advocacy Day, an annual event </w:t>
      </w:r>
      <w:r w:rsidR="00783D51">
        <w:t xml:space="preserve">where </w:t>
      </w:r>
      <w:r w:rsidR="007420E9" w:rsidRPr="009A20B4">
        <w:t>students</w:t>
      </w:r>
      <w:r w:rsidR="00783D51">
        <w:t xml:space="preserve"> meet</w:t>
      </w:r>
      <w:r w:rsidR="00D21469">
        <w:t xml:space="preserve"> </w:t>
      </w:r>
      <w:r w:rsidR="00D8349D">
        <w:t xml:space="preserve">with their </w:t>
      </w:r>
      <w:r w:rsidR="00783D51">
        <w:t xml:space="preserve">local </w:t>
      </w:r>
      <w:r w:rsidR="007420E9" w:rsidRPr="009A20B4">
        <w:t>elected representatives</w:t>
      </w:r>
      <w:r w:rsidR="00D8349D">
        <w:t xml:space="preserve"> to advocate for strong state support of community colleges. </w:t>
      </w:r>
    </w:p>
    <w:p w14:paraId="2C61F656" w14:textId="77777777" w:rsidR="00D8349D" w:rsidRDefault="00D8349D" w:rsidP="00762329">
      <w:pPr>
        <w:spacing w:after="0" w:line="240" w:lineRule="auto"/>
      </w:pPr>
    </w:p>
    <w:p w14:paraId="1E3B964A" w14:textId="0C972D56" w:rsidR="007420E9" w:rsidRPr="009A20B4" w:rsidRDefault="007420E9" w:rsidP="00762329">
      <w:pPr>
        <w:spacing w:after="0" w:line="240" w:lineRule="auto"/>
      </w:pPr>
      <w:r w:rsidRPr="009A20B4">
        <w:t xml:space="preserve">During the </w:t>
      </w:r>
      <w:r w:rsidR="00D21469">
        <w:t xml:space="preserve">event, </w:t>
      </w:r>
      <w:r w:rsidR="00D8349D">
        <w:t xml:space="preserve">students welcomed </w:t>
      </w:r>
      <w:r w:rsidR="00624CE6">
        <w:t>Senator</w:t>
      </w:r>
      <w:r w:rsidR="001E1DD3">
        <w:t>s Sarah Elfreth</w:t>
      </w:r>
      <w:r w:rsidR="001D2D28">
        <w:t xml:space="preserve"> (D-Anne Arundel)</w:t>
      </w:r>
      <w:r w:rsidR="001E1DD3">
        <w:t>, Cory McCray</w:t>
      </w:r>
      <w:r w:rsidR="001D2D28">
        <w:t xml:space="preserve"> (D-Baltimore City)</w:t>
      </w:r>
      <w:r w:rsidR="001E1DD3">
        <w:t>, Douglas Peters</w:t>
      </w:r>
      <w:r w:rsidR="001D2D28">
        <w:t xml:space="preserve"> (D-Prince George’s)</w:t>
      </w:r>
      <w:r w:rsidR="001E1DD3">
        <w:t>, Mary Washington</w:t>
      </w:r>
      <w:r w:rsidR="001D2D28">
        <w:t xml:space="preserve"> (D-Baltimore City),</w:t>
      </w:r>
      <w:r w:rsidR="001E1DD3">
        <w:t xml:space="preserve"> </w:t>
      </w:r>
      <w:r w:rsidR="00D21469">
        <w:t>Ronald Young</w:t>
      </w:r>
      <w:r w:rsidR="001D2D28">
        <w:t xml:space="preserve"> (D-Frederick)</w:t>
      </w:r>
      <w:r w:rsidR="00D21469">
        <w:t>, and Delegate Ken Kerr</w:t>
      </w:r>
      <w:r w:rsidR="001D2D28">
        <w:t xml:space="preserve"> (D-Frederick)</w:t>
      </w:r>
      <w:r w:rsidR="00D8349D">
        <w:t>,</w:t>
      </w:r>
      <w:r w:rsidR="00820712">
        <w:t xml:space="preserve"> some</w:t>
      </w:r>
      <w:r w:rsidR="00D8349D">
        <w:t xml:space="preserve"> of whom </w:t>
      </w:r>
      <w:r w:rsidR="00D21469">
        <w:t>share</w:t>
      </w:r>
      <w:r w:rsidR="00D8349D">
        <w:t>d</w:t>
      </w:r>
      <w:r w:rsidR="00D21469">
        <w:t xml:space="preserve"> </w:t>
      </w:r>
      <w:r w:rsidR="00D8349D">
        <w:t xml:space="preserve">stories of their time as community college students and professors. </w:t>
      </w:r>
    </w:p>
    <w:p w14:paraId="6F014EA6" w14:textId="3D910C0E" w:rsidR="007420E9" w:rsidRDefault="007420E9" w:rsidP="00762329">
      <w:pPr>
        <w:spacing w:after="0" w:line="240" w:lineRule="auto"/>
      </w:pPr>
    </w:p>
    <w:p w14:paraId="00885A51" w14:textId="7FFC468C" w:rsidR="00456C0A" w:rsidRDefault="00456C0A" w:rsidP="00762329">
      <w:pPr>
        <w:spacing w:after="0" w:line="240" w:lineRule="auto"/>
      </w:pPr>
      <w:r>
        <w:t xml:space="preserve">Student speaker, </w:t>
      </w:r>
      <w:r w:rsidR="005A3667">
        <w:t>Crystal Brinson</w:t>
      </w:r>
      <w:r w:rsidR="00D034C9">
        <w:t xml:space="preserve">, </w:t>
      </w:r>
      <w:r w:rsidR="00783D51">
        <w:t>s</w:t>
      </w:r>
      <w:r w:rsidR="005A3667">
        <w:t xml:space="preserve">tudent </w:t>
      </w:r>
      <w:r w:rsidR="00783D51">
        <w:t>g</w:t>
      </w:r>
      <w:r w:rsidR="005A3667">
        <w:t>overnment president at Wor-Wic Community College</w:t>
      </w:r>
      <w:r w:rsidR="00D034C9">
        <w:t xml:space="preserve">, </w:t>
      </w:r>
      <w:r>
        <w:t xml:space="preserve">drew applause from the crowd </w:t>
      </w:r>
      <w:r w:rsidR="00C7108A">
        <w:t xml:space="preserve">when </w:t>
      </w:r>
      <w:r>
        <w:t xml:space="preserve">she </w:t>
      </w:r>
      <w:r w:rsidR="00D034C9">
        <w:t>described overcoming the challenges of returning to college as the mother of five. Ms. Brinson will earn her Associate degree this</w:t>
      </w:r>
      <w:r w:rsidR="00820712">
        <w:t xml:space="preserve"> spring</w:t>
      </w:r>
      <w:r w:rsidR="00D034C9">
        <w:t xml:space="preserve">, the same month her son graduates from high school. </w:t>
      </w:r>
    </w:p>
    <w:p w14:paraId="26F9EE6E" w14:textId="5D3CC5E1" w:rsidR="000D5893" w:rsidRDefault="000D5893" w:rsidP="00762329">
      <w:pPr>
        <w:spacing w:after="0" w:line="240" w:lineRule="auto"/>
      </w:pPr>
    </w:p>
    <w:p w14:paraId="7F80335C" w14:textId="77E0F026" w:rsidR="000D5893" w:rsidRPr="009A20B4" w:rsidRDefault="000D5893" w:rsidP="00762329">
      <w:pPr>
        <w:spacing w:after="0" w:line="240" w:lineRule="auto"/>
      </w:pPr>
      <w:r>
        <w:t xml:space="preserve">After the speakers finished, all 300 community college students posed for a group photo, and then broke into smaller groups by college to take some less formal pictures with their presidents.  </w:t>
      </w:r>
    </w:p>
    <w:p w14:paraId="59AFFE8B" w14:textId="77777777" w:rsidR="00D034C9" w:rsidRDefault="00D034C9" w:rsidP="00762329">
      <w:pPr>
        <w:spacing w:after="0" w:line="240" w:lineRule="auto"/>
      </w:pPr>
    </w:p>
    <w:p w14:paraId="6D690067" w14:textId="125A4402" w:rsidR="005D4BAD" w:rsidRDefault="00EC1E84" w:rsidP="00EC1E84">
      <w:pPr>
        <w:spacing w:after="0" w:line="240" w:lineRule="auto"/>
      </w:pPr>
      <w:r>
        <w:t>“E</w:t>
      </w:r>
      <w:r w:rsidRPr="00ED0DE0">
        <w:t xml:space="preserve">merging technologies </w:t>
      </w:r>
      <w:r>
        <w:t xml:space="preserve">and a global economy are quickly changing the workforce, but community colleges can help Marylanders keep up,” </w:t>
      </w:r>
      <w:r w:rsidR="00344C9C" w:rsidRPr="009A20B4">
        <w:t xml:space="preserve">said Dr. Bernie Sadusky, Executive Director of </w:t>
      </w:r>
      <w:r w:rsidR="00344C9C">
        <w:t xml:space="preserve">the </w:t>
      </w:r>
      <w:r w:rsidR="00344C9C" w:rsidRPr="009A20B4">
        <w:t>M</w:t>
      </w:r>
      <w:r w:rsidR="00344C9C">
        <w:t>aryland Association of Community Colleges (MACC)</w:t>
      </w:r>
      <w:r w:rsidR="00344C9C" w:rsidRPr="009A20B4">
        <w:t xml:space="preserve">. </w:t>
      </w:r>
      <w:r>
        <w:t xml:space="preserve">“We teach the skills Maryland’s employers need today in </w:t>
      </w:r>
      <w:r w:rsidR="005B521D">
        <w:t xml:space="preserve">careers </w:t>
      </w:r>
      <w:r>
        <w:t>that pay middle class wages.</w:t>
      </w:r>
      <w:r w:rsidRPr="009A20B4">
        <w:t>”</w:t>
      </w:r>
    </w:p>
    <w:p w14:paraId="235D8D66" w14:textId="5706433E" w:rsidR="00D034C9" w:rsidRDefault="00D034C9" w:rsidP="00762329">
      <w:pPr>
        <w:spacing w:after="0" w:line="240" w:lineRule="auto"/>
      </w:pPr>
    </w:p>
    <w:p w14:paraId="0C2B76DA" w14:textId="3A1EBF2B" w:rsidR="00C7108A" w:rsidRDefault="00C7108A" w:rsidP="00762329">
      <w:pPr>
        <w:spacing w:after="0" w:line="240" w:lineRule="auto"/>
      </w:pPr>
      <w:r>
        <w:t xml:space="preserve">Community colleges prepare students for middle skills careers, those that require training and education beyond high school, but not a four-year degree. Maryland’s 16 community colleges offer a wide variety of Associate degrees, career certificates and license programs for middle class </w:t>
      </w:r>
      <w:r w:rsidR="005B521D">
        <w:t>careers</w:t>
      </w:r>
      <w:r>
        <w:t xml:space="preserve">. </w:t>
      </w:r>
    </w:p>
    <w:p w14:paraId="75D3CE55" w14:textId="77777777" w:rsidR="00C7108A" w:rsidRDefault="00C7108A" w:rsidP="00762329">
      <w:pPr>
        <w:spacing w:after="0" w:line="240" w:lineRule="auto"/>
      </w:pPr>
    </w:p>
    <w:p w14:paraId="655E16B9" w14:textId="1F90114B" w:rsidR="009A20B4" w:rsidRPr="009A20B4" w:rsidRDefault="009A20B4" w:rsidP="00762329">
      <w:pPr>
        <w:spacing w:line="240" w:lineRule="auto"/>
      </w:pPr>
      <w:r w:rsidRPr="009A20B4">
        <w:rPr>
          <w:b/>
          <w:u w:val="single"/>
        </w:rPr>
        <w:t xml:space="preserve">About </w:t>
      </w:r>
      <w:r w:rsidR="00D8349D">
        <w:rPr>
          <w:b/>
          <w:u w:val="single"/>
        </w:rPr>
        <w:t xml:space="preserve">the </w:t>
      </w:r>
      <w:r w:rsidRPr="009A20B4">
        <w:rPr>
          <w:b/>
          <w:u w:val="single"/>
        </w:rPr>
        <w:t>Maryland Association of Community Colleges (MACC)</w:t>
      </w:r>
    </w:p>
    <w:p w14:paraId="3593F4D3" w14:textId="77777777" w:rsidR="00E525E2" w:rsidRDefault="00E525E2" w:rsidP="00E525E2">
      <w:pPr>
        <w:spacing w:after="0"/>
      </w:pPr>
      <w:r w:rsidRPr="00140629">
        <w:t xml:space="preserve">The </w:t>
      </w:r>
      <w:hyperlink r:id="rId14" w:history="1">
        <w:r w:rsidRPr="00205A6B">
          <w:rPr>
            <w:rStyle w:val="Hyperlink"/>
          </w:rPr>
          <w:t>Maryland Association of Community Colleges (MACC)</w:t>
        </w:r>
      </w:hyperlink>
      <w:r w:rsidRPr="00140629">
        <w:rPr>
          <w:b/>
        </w:rPr>
        <w:t xml:space="preserve"> </w:t>
      </w:r>
      <w:r w:rsidRPr="00140629">
        <w:t xml:space="preserve">is an advocate for the state’s 16 community colleges and the educational needs of their almost half million students. Our </w:t>
      </w:r>
      <w:hyperlink r:id="rId15" w:history="1">
        <w:r w:rsidRPr="00205A6B">
          <w:rPr>
            <w:rStyle w:val="Hyperlink"/>
          </w:rPr>
          <w:t>WorkSmart</w:t>
        </w:r>
      </w:hyperlink>
      <w:r w:rsidRPr="00140629">
        <w:t xml:space="preserve"> initiative offers customized workforce training to employers. For more information, please visit </w:t>
      </w:r>
      <w:hyperlink r:id="rId16" w:history="1">
        <w:r w:rsidRPr="00140629">
          <w:rPr>
            <w:rStyle w:val="Hyperlink"/>
          </w:rPr>
          <w:t>www.mdacc.org</w:t>
        </w:r>
      </w:hyperlink>
      <w:r w:rsidRPr="00140629">
        <w:t xml:space="preserve"> or call (410) 974-8117</w:t>
      </w:r>
      <w:r>
        <w:t>.</w:t>
      </w:r>
    </w:p>
    <w:p w14:paraId="7650C44E" w14:textId="7FC6D9E9" w:rsidR="00250D14" w:rsidRPr="009A20B4" w:rsidRDefault="009A20B4" w:rsidP="00762329">
      <w:pPr>
        <w:spacing w:line="240" w:lineRule="auto"/>
        <w:jc w:val="center"/>
      </w:pPr>
      <w:r w:rsidRPr="009A20B4">
        <w:t>###</w:t>
      </w:r>
    </w:p>
    <w:sectPr w:rsidR="00250D14" w:rsidRPr="009A20B4" w:rsidSect="00D834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860A" w14:textId="77777777" w:rsidR="002E01ED" w:rsidRDefault="002E01ED" w:rsidP="00E525E2">
      <w:pPr>
        <w:spacing w:after="0" w:line="240" w:lineRule="auto"/>
      </w:pPr>
      <w:r>
        <w:separator/>
      </w:r>
    </w:p>
  </w:endnote>
  <w:endnote w:type="continuationSeparator" w:id="0">
    <w:p w14:paraId="74AC5512" w14:textId="77777777" w:rsidR="002E01ED" w:rsidRDefault="002E01ED" w:rsidP="00E5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EA07" w14:textId="2A73E4DF" w:rsidR="00D8349D" w:rsidRDefault="00D8349D" w:rsidP="00D8349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Maryland Association of Community Colleges </w:t>
    </w:r>
  </w:p>
  <w:p w14:paraId="4696DC52" w14:textId="77777777" w:rsidR="00D8349D" w:rsidRDefault="00D8349D" w:rsidP="00D8349D">
    <w:pPr>
      <w:pStyle w:val="Footer"/>
      <w:jc w:val="center"/>
    </w:pPr>
    <w:r w:rsidRPr="001961FC">
      <w:rPr>
        <w:sz w:val="18"/>
        <w:szCs w:val="18"/>
      </w:rPr>
      <w:t xml:space="preserve">60 West Street, Suite 200 </w:t>
    </w:r>
    <w:r w:rsidRPr="001961FC">
      <w:rPr>
        <w:sz w:val="16"/>
        <w:szCs w:val="16"/>
      </w:rPr>
      <w:sym w:font="Wingdings 2" w:char="F0BE"/>
    </w:r>
    <w:r w:rsidRPr="001961FC">
      <w:rPr>
        <w:sz w:val="16"/>
        <w:szCs w:val="16"/>
      </w:rPr>
      <w:t xml:space="preserve"> </w:t>
    </w:r>
    <w:r w:rsidRPr="001961FC">
      <w:rPr>
        <w:sz w:val="18"/>
        <w:szCs w:val="18"/>
      </w:rPr>
      <w:t>Annapolis, Maryland  21401</w:t>
    </w:r>
    <w:r>
      <w:rPr>
        <w:sz w:val="18"/>
        <w:szCs w:val="18"/>
      </w:rPr>
      <w:t xml:space="preserve"> </w:t>
    </w:r>
    <w:r w:rsidRPr="001961FC">
      <w:rPr>
        <w:sz w:val="16"/>
        <w:szCs w:val="16"/>
      </w:rPr>
      <w:sym w:font="Wingdings 2" w:char="F0BE"/>
    </w:r>
    <w:r>
      <w:rPr>
        <w:sz w:val="16"/>
        <w:szCs w:val="16"/>
      </w:rPr>
      <w:t xml:space="preserve"> </w:t>
    </w:r>
    <w:r w:rsidRPr="001961FC">
      <w:rPr>
        <w:sz w:val="18"/>
        <w:szCs w:val="18"/>
      </w:rPr>
      <w:t>410-974-8117</w:t>
    </w:r>
    <w:r>
      <w:rPr>
        <w:sz w:val="18"/>
        <w:szCs w:val="18"/>
      </w:rPr>
      <w:t xml:space="preserve"> </w:t>
    </w:r>
    <w:r w:rsidRPr="001961FC">
      <w:rPr>
        <w:sz w:val="16"/>
        <w:szCs w:val="16"/>
      </w:rPr>
      <w:sym w:font="Wingdings 2" w:char="F0BE"/>
    </w:r>
    <w:r>
      <w:rPr>
        <w:sz w:val="16"/>
        <w:szCs w:val="16"/>
      </w:rPr>
      <w:t xml:space="preserve"> </w:t>
    </w:r>
    <w:r w:rsidRPr="001961FC">
      <w:rPr>
        <w:sz w:val="18"/>
        <w:szCs w:val="18"/>
      </w:rPr>
      <w:t>www.mdacc.org</w:t>
    </w:r>
  </w:p>
  <w:p w14:paraId="22E2E5F6" w14:textId="77777777" w:rsidR="00D8349D" w:rsidRDefault="00D8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B7B4" w14:textId="77777777" w:rsidR="002E01ED" w:rsidRDefault="002E01ED" w:rsidP="00E525E2">
      <w:pPr>
        <w:spacing w:after="0" w:line="240" w:lineRule="auto"/>
      </w:pPr>
      <w:r>
        <w:separator/>
      </w:r>
    </w:p>
  </w:footnote>
  <w:footnote w:type="continuationSeparator" w:id="0">
    <w:p w14:paraId="0D928000" w14:textId="77777777" w:rsidR="002E01ED" w:rsidRDefault="002E01ED" w:rsidP="00E5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441C" w14:textId="77777777" w:rsidR="00C56D75" w:rsidRDefault="00C56D75" w:rsidP="00E525E2">
    <w:pPr>
      <w:pStyle w:val="Header"/>
      <w:jc w:val="center"/>
    </w:pPr>
  </w:p>
  <w:p w14:paraId="4D935AE7" w14:textId="176DB0E4" w:rsidR="00E525E2" w:rsidRDefault="00E525E2" w:rsidP="00E525E2">
    <w:pPr>
      <w:pStyle w:val="Header"/>
      <w:jc w:val="center"/>
    </w:pPr>
    <w:r>
      <w:rPr>
        <w:noProof/>
      </w:rPr>
      <w:drawing>
        <wp:inline distT="0" distB="0" distL="0" distR="0" wp14:anchorId="4F56EB2E" wp14:editId="54892C76">
          <wp:extent cx="4646272" cy="621489"/>
          <wp:effectExtent l="0" t="0" r="2540" b="7620"/>
          <wp:docPr id="1" name="Picture 1" descr="N:\MEDIA\LOGO FILES\Official Logos\MACC 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MEDIA\LOGO FILES\Official Logos\MACC Logo 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477" cy="62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19E"/>
    <w:rsid w:val="00065B85"/>
    <w:rsid w:val="000D5893"/>
    <w:rsid w:val="000E019E"/>
    <w:rsid w:val="001B3D38"/>
    <w:rsid w:val="001C1F3C"/>
    <w:rsid w:val="001D2D28"/>
    <w:rsid w:val="001E1DD3"/>
    <w:rsid w:val="002004F2"/>
    <w:rsid w:val="00225F66"/>
    <w:rsid w:val="00250D14"/>
    <w:rsid w:val="002B623C"/>
    <w:rsid w:val="002E01ED"/>
    <w:rsid w:val="002F0566"/>
    <w:rsid w:val="00317A38"/>
    <w:rsid w:val="00341CE1"/>
    <w:rsid w:val="00344C9C"/>
    <w:rsid w:val="00354DCB"/>
    <w:rsid w:val="003F0C36"/>
    <w:rsid w:val="00443F0D"/>
    <w:rsid w:val="00456C0A"/>
    <w:rsid w:val="00555423"/>
    <w:rsid w:val="005642D4"/>
    <w:rsid w:val="00567889"/>
    <w:rsid w:val="005A3667"/>
    <w:rsid w:val="005B521D"/>
    <w:rsid w:val="005B7ABE"/>
    <w:rsid w:val="005D42E9"/>
    <w:rsid w:val="005D4BAD"/>
    <w:rsid w:val="00624CE6"/>
    <w:rsid w:val="006502DB"/>
    <w:rsid w:val="006705DB"/>
    <w:rsid w:val="00681565"/>
    <w:rsid w:val="00702CF0"/>
    <w:rsid w:val="007420E9"/>
    <w:rsid w:val="00762329"/>
    <w:rsid w:val="00783D51"/>
    <w:rsid w:val="00811103"/>
    <w:rsid w:val="00820712"/>
    <w:rsid w:val="0082727B"/>
    <w:rsid w:val="00851C2A"/>
    <w:rsid w:val="0086489F"/>
    <w:rsid w:val="00876F71"/>
    <w:rsid w:val="00894D3C"/>
    <w:rsid w:val="008B4DC6"/>
    <w:rsid w:val="008E5BD8"/>
    <w:rsid w:val="008E7C48"/>
    <w:rsid w:val="009642C4"/>
    <w:rsid w:val="00980FA6"/>
    <w:rsid w:val="009A20B4"/>
    <w:rsid w:val="009A376C"/>
    <w:rsid w:val="009D465B"/>
    <w:rsid w:val="00A04E21"/>
    <w:rsid w:val="00A516E9"/>
    <w:rsid w:val="00A53E59"/>
    <w:rsid w:val="00A63ACE"/>
    <w:rsid w:val="00A80FD2"/>
    <w:rsid w:val="00AA56DA"/>
    <w:rsid w:val="00AB2D59"/>
    <w:rsid w:val="00B161CB"/>
    <w:rsid w:val="00B6520A"/>
    <w:rsid w:val="00B912CD"/>
    <w:rsid w:val="00BB6779"/>
    <w:rsid w:val="00C56D75"/>
    <w:rsid w:val="00C7108A"/>
    <w:rsid w:val="00CB6752"/>
    <w:rsid w:val="00CD7181"/>
    <w:rsid w:val="00D034C9"/>
    <w:rsid w:val="00D21469"/>
    <w:rsid w:val="00D8349D"/>
    <w:rsid w:val="00D91DA2"/>
    <w:rsid w:val="00DD316B"/>
    <w:rsid w:val="00E0482E"/>
    <w:rsid w:val="00E44C1D"/>
    <w:rsid w:val="00E525E2"/>
    <w:rsid w:val="00E6107F"/>
    <w:rsid w:val="00EC1E84"/>
    <w:rsid w:val="00ED0DE0"/>
    <w:rsid w:val="00F06AF9"/>
    <w:rsid w:val="00FA7B48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EE00"/>
  <w15:docId w15:val="{0E1059CC-5C63-344E-93A4-FAAF37F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E2"/>
  </w:style>
  <w:style w:type="paragraph" w:styleId="Footer">
    <w:name w:val="footer"/>
    <w:basedOn w:val="Normal"/>
    <w:link w:val="FooterChar"/>
    <w:uiPriority w:val="99"/>
    <w:unhideWhenUsed/>
    <w:rsid w:val="00E5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MD_CommColleges" TargetMode="External"/><Relationship Id="rId13" Type="http://schemas.openxmlformats.org/officeDocument/2006/relationships/hyperlink" Target="http://www.mdacc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dacc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facebook.com/MDACC?ref=aymt_homepage_pane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dacc.org/worksmart/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witter.com/@MD_CommColleges" TargetMode="External"/><Relationship Id="rId14" Type="http://schemas.openxmlformats.org/officeDocument/2006/relationships/hyperlink" Target="http://www.mda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Kevin Kinnally</cp:lastModifiedBy>
  <cp:revision>2</cp:revision>
  <cp:lastPrinted>2019-03-06T14:01:00Z</cp:lastPrinted>
  <dcterms:created xsi:type="dcterms:W3CDTF">2019-03-07T14:27:00Z</dcterms:created>
  <dcterms:modified xsi:type="dcterms:W3CDTF">2019-03-07T14:27:00Z</dcterms:modified>
</cp:coreProperties>
</file>